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883" w:firstLineChars="200"/>
        <w:jc w:val="center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</w:rPr>
        <w:t>深圳市特力（集团）股份有限公司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年度独立董事述职报告</w:t>
      </w:r>
    </w:p>
    <w:p>
      <w:pPr>
        <w:adjustRightInd w:val="0"/>
        <w:snapToGrid w:val="0"/>
        <w:spacing w:line="560" w:lineRule="exact"/>
        <w:ind w:firstLine="883" w:firstLineChars="2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江定航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作为深圳市特力（集团）股份有限公司（以下简称“公司”）的独立董事，严格按照</w:t>
      </w:r>
      <w:r>
        <w:rPr>
          <w:rFonts w:hint="eastAsia" w:ascii="仿宋" w:hAnsi="仿宋" w:eastAsia="仿宋" w:cs="仿宋_GB2312"/>
          <w:color w:val="000000"/>
          <w:kern w:val="0"/>
          <w:sz w:val="32"/>
          <w:szCs w:val="32"/>
        </w:rPr>
        <w:t>《上市公司独立董事管理办法》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《深圳证券交易所股票上市规则》及</w:t>
      </w:r>
      <w:r>
        <w:rPr>
          <w:rFonts w:hint="eastAsia" w:ascii="仿宋" w:hAnsi="仿宋" w:eastAsia="仿宋" w:cs="仿宋"/>
          <w:kern w:val="0"/>
          <w:sz w:val="32"/>
          <w:szCs w:val="32"/>
          <w:lang w:val="zh-CN"/>
        </w:rPr>
        <w:t>《独立董事工作制度》</w:t>
      </w:r>
      <w:r>
        <w:rPr>
          <w:rFonts w:hint="eastAsia" w:ascii="仿宋" w:hAnsi="仿宋" w:eastAsia="仿宋" w:cs="仿宋"/>
          <w:kern w:val="0"/>
          <w:sz w:val="32"/>
          <w:szCs w:val="32"/>
        </w:rPr>
        <w:t>等相关</w:t>
      </w:r>
      <w:r>
        <w:rPr>
          <w:rFonts w:hint="eastAsia" w:ascii="仿宋" w:hAnsi="仿宋" w:eastAsia="仿宋" w:cs="仿宋"/>
          <w:sz w:val="32"/>
          <w:szCs w:val="32"/>
        </w:rPr>
        <w:t>规定，勤勉尽责，认真履行独立董事职责，出席董事会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董事会各专门委员会</w:t>
      </w:r>
      <w:r>
        <w:rPr>
          <w:rFonts w:hint="eastAsia" w:ascii="仿宋" w:hAnsi="仿宋" w:eastAsia="仿宋" w:cs="仿宋"/>
          <w:sz w:val="32"/>
          <w:szCs w:val="32"/>
        </w:rPr>
        <w:t>及股东大会，并对相关事项发表独立意见，充分发挥独立董事的作用，维护了公司的整体利益，以及全体股东尤其是中小股东的合法权益。现将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</w:t>
      </w:r>
      <w:r>
        <w:rPr>
          <w:rFonts w:hint="eastAsia" w:ascii="仿宋" w:hAnsi="仿宋" w:eastAsia="仿宋" w:cs="仿宋"/>
          <w:sz w:val="32"/>
          <w:szCs w:val="32"/>
        </w:rPr>
        <w:t>年度履职情况汇报如下：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基本情况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3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本人江定航，1963年出生，硕士，律师。曾任深圳市社保局法规咨询部部长、深圳市劳动局办公室副主任、深圳特发集团有限公司办公室主任、深圳特发松立公司董事长、深圳市通讯工业股份有限公司党支部书记、董事、总经理，广东中安律师事务所实习律师。现任上海市锦天城（深圳）律师事务所高级合伙人，本公司独立董事。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3"/>
        <w:jc w:val="both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  <w:t>报告期内，本人任职符合《上市公司独立董事管理办法》第六条规定的独立性要求，不存在影响独立性的情况。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3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二、2023年度履职情况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出席董事会及股东大会会议的情况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年度，公司共召开10次董事会会议，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次股东大会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在董事会会议上全部投了赞成票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出席董事会及股东大会的情况如下：</w:t>
      </w:r>
    </w:p>
    <w:tbl>
      <w:tblPr>
        <w:tblStyle w:val="5"/>
        <w:tblW w:w="94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1440"/>
        <w:gridCol w:w="1216"/>
        <w:gridCol w:w="1288"/>
        <w:gridCol w:w="1000"/>
        <w:gridCol w:w="1767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独立董事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本年应参加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董事会次数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亲自出席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（次）</w:t>
            </w: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委托出席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（次）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缺席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（次）</w:t>
            </w: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是否连续两次未亲自参加董事会会议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出席股东大会次数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403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江定航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1288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00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1767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（二）出席董事会专门委员会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1、审计委员会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报告期内，共召开了6次审计委员会，本人作为十届董事会审计委员会委员，均出席了会议，认真履行职责，根据公司实际情况，对公司审计工作进行监督检查；审核公司的财务信息及其披露情况；对内部控制制度的健全和执行情况进行监督；与审计机构保持顺畅沟通，并对审计机构出具的审计意见进行认真审阅，掌握2023年度审计工作安排及审计工作进展情况，发挥独董的监督作用。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2、薪酬与考核委员会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本人作为十届董事会薪酬与考核委员会主任委员，报告期内，共主持召开了4次薪酬与考核委员会，对2023年度董事、监事、高级管理人员薪酬方案进行了研究，并对薪酬方案的执行情况进行监督。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3、独立董事专门会议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报告期内未召开独立董事专门会议，随着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公司《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独立董事工作制度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》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完善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，将在2024年开展独立董事专门会议相关工作。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（三）行使独立董事职权的情况</w:t>
      </w:r>
    </w:p>
    <w:p>
      <w:pPr>
        <w:pStyle w:val="10"/>
        <w:widowControl w:val="0"/>
        <w:adjustRightInd w:val="0"/>
        <w:snapToGrid w:val="0"/>
        <w:spacing w:after="0" w:line="560" w:lineRule="exact"/>
        <w:ind w:firstLine="640"/>
        <w:jc w:val="both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在2023年度任职期内，本人未提议独立聘请外部审计机构和咨询机构；未向董事会提请召开临时股东大会；未提议召开董事会会议。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（四）与内部审计机构及承办公司审计业务的会计师事务所就公司财务、业务状况进行沟通的情况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报告期内，本人与公司内部审计及会计师事务所进行积极沟通，与会计师事务所就定期报告及财务问题进行深度探讨和交流，维护了审计结果的客观、公正。</w:t>
      </w:r>
    </w:p>
    <w:p>
      <w:pPr>
        <w:pStyle w:val="10"/>
        <w:widowControl w:val="0"/>
        <w:numPr>
          <w:ilvl w:val="0"/>
          <w:numId w:val="0"/>
        </w:numPr>
        <w:adjustRightInd w:val="0"/>
        <w:snapToGrid w:val="0"/>
        <w:spacing w:after="0" w:line="560" w:lineRule="exact"/>
        <w:ind w:firstLine="640" w:firstLineChars="200"/>
        <w:jc w:val="both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（五）与中小股东的沟通交流情况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本人通过参加股东大会等方式与中小股东进行沟通交流。持续关注公司披露内容的真实性、准确性、完整性和及时性，督促公司合规履行信息披露义务，对公司信息披露在真实、准确、完整、及时、公平等方面进行全面核查，不仅确保了广大投资者的知情权，而且切实维护了公司和全体股东的合法权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（六）公司配合独立董事工作的情况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司董事会、高级管理人员等，在独立董事履行职责的过程中给予了积极有效的配合和支持，向我们详细讲解了公司的生产经营情况，提交了详细的会议文件，使我们能够依据相关材料和信息，作出独立、公正的判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、独立董事在2023年度履职重点关注事项的情况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</w:rPr>
        <w:t>在2023年度任职期内，重点关注了公司在关联交易、财务会计报告及定期报告中的财务信息、内部控制评价报告、变更会计师事务所、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补选</w:t>
      </w:r>
      <w:r>
        <w:rPr>
          <w:rFonts w:hint="eastAsia" w:ascii="仿宋" w:hAnsi="仿宋" w:eastAsia="仿宋" w:cs="仿宋"/>
          <w:sz w:val="32"/>
          <w:szCs w:val="32"/>
        </w:rPr>
        <w:t>董事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聘任高级管理人员、董事和高级管理人员的薪酬等相关事项的决策程序、执行以及披露情况，对相关事项是否合法合规作出了独立明确的判断，对公司与控股股东、实际控制人、董事、高级管理人员之间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sz w:val="32"/>
          <w:szCs w:val="32"/>
        </w:rPr>
        <w:t>潜在重大利益冲突事项进行了监督。具体情况如下：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应当披露的关联交易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公司于2023年4月25日召开十届董事会第七次正式会议及2023年5月18日召开的2022年年度股东大会，审议通过了《关于公司2023年度日常关联交易的议案》，公司根据2023年生产经营需要，预计公司及控股子公司与关联方发生日常关联交易总金额不超过3,587万元。本人认为此次关联交易事项审议程序合法合规，遵循了公开、公平、公正的原则，交易定价公允，符合公司正常生产经营需要，并发表了事前认可意见及独立意见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（二）定期报告相关事项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报告期内，公司按时编制并披露了《2022年年度报告》《2023年第一季度报告》《2023年半年度报告》《2023年第三季度报告》《内部控制自我评价报告》，及时、准确、完整地披露了对应报告期内的财务数据和重要事项，向广大投资者公开、透明地披露了公司实际经营情况。公司对定期报告的审议及披露程序合法合规，财务数据准确详实，真实地反映了公司的实际经营情况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（三）变更会计师事务所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于2023年9月21日召开十届董事会第十二次临时会议，于2023年10月12日召开2023年第二次临时股东大会，审议通过《关于拟变更会计师事务所的议案》，同意聘请致同会计师事务所（特殊普通合伙）为公司2023年度审计机构。致同会计师事务所（特殊普通合伙）具备足够的独立性、专业胜任能力、投资者保护能力，能满足公司财务审计及内部控制审计工作的要求。本人认为公司本次变更会计师事务所的审议程序合规，不存在损害公司及股东、尤其是中小股东利益的情形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（四）聘任董事、高级管理人员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于2023年8月2日召开了十届董事会第十一次临时会议及2023年10月12日召开2023年第二次临时股东大会，审议通过了《关于聘任公司财务总监的议案》与《关于补选十届董事会董事成员的议案》，补选十届董事会董事成员及公司财务总监。本人认为本次聘任有关董事、高级管理人员的程序符合法律法规及《公司章程》的规定，董事会表决程序合法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（五）董事、高级管理人员的薪酬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于2023年4月25日召开十届董事会第七次正式会议、于2023年5月18日召开2022年年度股东大会，审议通过了2022年年度报告，其中涵盖了董事、监事、高级管理人员报酬情况。对公司2022年度董事、高级管理人员的薪酬情况进行了认真地核查，公司按照董事及高级管理人员薪酬和有关考核制度执行，方案合理，程序符合有关法律、法规及《公司章程》的规定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（六）关注公司合规体系建设工作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关注内部控制制度的建设、执行情况及重大事项的进展情况，参加董事会审议《关于调整公司组织架构的议案》，参与讨论公司增设合规管理部，结合自身的专业知识对企业的合规风控体系搭建提出专业意见，促进公司管理水平不断提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总体评价和建议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2023年，本人作为公司独立董事，按照相关法律法规及公司制度的规定和要求，忠实勤勉、恪尽职守，积极履行职责。利用专业知识和经验，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审议公司各项议案，主动参与公司决策，就相关问题进行充分沟通，</w:t>
      </w:r>
      <w:r>
        <w:rPr>
          <w:rFonts w:hint="eastAsia" w:ascii="仿宋" w:hAnsi="仿宋" w:eastAsia="仿宋" w:cs="仿宋"/>
          <w:sz w:val="32"/>
          <w:szCs w:val="32"/>
        </w:rPr>
        <w:t>履行独立董事职责，发挥独立董事的作用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密切关注公司规范治理和经营决策，为董事会的科学决策提供了参考意见促进公司的健康持续发展。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2024年，本人将继续勤勉尽职，积极发挥独立董事的决策和监督作用，利用专业知识和经验为公司的发展提供更多有建设性的意见和建议，促进公司规范运作及持续、稳定、健康发展。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独立董事：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江定航</w:t>
      </w:r>
    </w:p>
    <w:p>
      <w:pPr>
        <w:adjustRightInd w:val="0"/>
        <w:snapToGrid w:val="0"/>
        <w:spacing w:line="56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sz w:val="32"/>
          <w:szCs w:val="32"/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984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7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framePr w:wrap="around" w:vAnchor="text" w:hAnchor="page" w:x="8461" w:y="-28"/>
      <w:ind w:right="360"/>
      <w:rPr>
        <w:rStyle w:val="7"/>
      </w:rPr>
    </w:pPr>
  </w:p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ascii="宋体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wOGRhZTVhZjFjMGY1NGE4MmEzMjExNjM4ODFiMDcifQ=="/>
    <w:docVar w:name="KSO_WPS_MARK_KEY" w:val="0205de1c-0460-40ae-963f-dc7897bef481"/>
  </w:docVars>
  <w:rsids>
    <w:rsidRoot w:val="00565CCC"/>
    <w:rsid w:val="000A6CC9"/>
    <w:rsid w:val="000E14BB"/>
    <w:rsid w:val="000E7F0A"/>
    <w:rsid w:val="00115ABE"/>
    <w:rsid w:val="001D402F"/>
    <w:rsid w:val="00267993"/>
    <w:rsid w:val="00286036"/>
    <w:rsid w:val="003372DF"/>
    <w:rsid w:val="003A6DB6"/>
    <w:rsid w:val="00456F35"/>
    <w:rsid w:val="004666BE"/>
    <w:rsid w:val="00475F17"/>
    <w:rsid w:val="00480D77"/>
    <w:rsid w:val="00557E47"/>
    <w:rsid w:val="00565CCC"/>
    <w:rsid w:val="005A3EA3"/>
    <w:rsid w:val="005C2EA0"/>
    <w:rsid w:val="006241A8"/>
    <w:rsid w:val="006666C6"/>
    <w:rsid w:val="0070409E"/>
    <w:rsid w:val="007D3AAC"/>
    <w:rsid w:val="007E1A44"/>
    <w:rsid w:val="00816D4B"/>
    <w:rsid w:val="00842FFE"/>
    <w:rsid w:val="00864728"/>
    <w:rsid w:val="00926541"/>
    <w:rsid w:val="009601D2"/>
    <w:rsid w:val="00960FE0"/>
    <w:rsid w:val="00966D44"/>
    <w:rsid w:val="00AB2097"/>
    <w:rsid w:val="00AF1C54"/>
    <w:rsid w:val="00BF5E43"/>
    <w:rsid w:val="00CE6B8D"/>
    <w:rsid w:val="00D03F52"/>
    <w:rsid w:val="00D10B32"/>
    <w:rsid w:val="00E17FE2"/>
    <w:rsid w:val="00E24D04"/>
    <w:rsid w:val="00E52A04"/>
    <w:rsid w:val="00EA736F"/>
    <w:rsid w:val="00F74A57"/>
    <w:rsid w:val="00FF2C3B"/>
    <w:rsid w:val="01183860"/>
    <w:rsid w:val="01CF07F7"/>
    <w:rsid w:val="023A109F"/>
    <w:rsid w:val="02405F8A"/>
    <w:rsid w:val="02A27D98"/>
    <w:rsid w:val="049031F8"/>
    <w:rsid w:val="04B35139"/>
    <w:rsid w:val="056B1F55"/>
    <w:rsid w:val="05C31EEF"/>
    <w:rsid w:val="06086A7D"/>
    <w:rsid w:val="064F0A23"/>
    <w:rsid w:val="08804CB4"/>
    <w:rsid w:val="08DD6D1E"/>
    <w:rsid w:val="09E41952"/>
    <w:rsid w:val="0A081A83"/>
    <w:rsid w:val="0AF31B02"/>
    <w:rsid w:val="0B000D71"/>
    <w:rsid w:val="0BCC208A"/>
    <w:rsid w:val="0BE930C6"/>
    <w:rsid w:val="0BFD5FF4"/>
    <w:rsid w:val="0DBA7538"/>
    <w:rsid w:val="0E2A646C"/>
    <w:rsid w:val="0E846C83"/>
    <w:rsid w:val="0F525521"/>
    <w:rsid w:val="12203604"/>
    <w:rsid w:val="134E37C3"/>
    <w:rsid w:val="14E530ED"/>
    <w:rsid w:val="15705D60"/>
    <w:rsid w:val="1857482C"/>
    <w:rsid w:val="19F16090"/>
    <w:rsid w:val="1A0178FE"/>
    <w:rsid w:val="1B106CD9"/>
    <w:rsid w:val="1B437A36"/>
    <w:rsid w:val="1B5508A0"/>
    <w:rsid w:val="1CFA16FF"/>
    <w:rsid w:val="1DBC74E6"/>
    <w:rsid w:val="1E65417D"/>
    <w:rsid w:val="1F4E188E"/>
    <w:rsid w:val="22ED5EF8"/>
    <w:rsid w:val="230F7587"/>
    <w:rsid w:val="234F79E0"/>
    <w:rsid w:val="23634327"/>
    <w:rsid w:val="26D15241"/>
    <w:rsid w:val="278E150E"/>
    <w:rsid w:val="28EE2929"/>
    <w:rsid w:val="29C74587"/>
    <w:rsid w:val="2D9404E8"/>
    <w:rsid w:val="2DCA46CB"/>
    <w:rsid w:val="2EEB5758"/>
    <w:rsid w:val="2F126434"/>
    <w:rsid w:val="2F9A53BB"/>
    <w:rsid w:val="33346D74"/>
    <w:rsid w:val="33751B3E"/>
    <w:rsid w:val="349F3D14"/>
    <w:rsid w:val="34B30267"/>
    <w:rsid w:val="368B0F1F"/>
    <w:rsid w:val="36F2720B"/>
    <w:rsid w:val="376637C1"/>
    <w:rsid w:val="37985945"/>
    <w:rsid w:val="38BD37F2"/>
    <w:rsid w:val="38C31566"/>
    <w:rsid w:val="3B5B6F6B"/>
    <w:rsid w:val="3BA1126C"/>
    <w:rsid w:val="3C37397E"/>
    <w:rsid w:val="3CA26F61"/>
    <w:rsid w:val="3D485717"/>
    <w:rsid w:val="3E1201FF"/>
    <w:rsid w:val="3EA27FD2"/>
    <w:rsid w:val="40B87247"/>
    <w:rsid w:val="41A5403E"/>
    <w:rsid w:val="421B789E"/>
    <w:rsid w:val="435E5C94"/>
    <w:rsid w:val="43DF2E3B"/>
    <w:rsid w:val="45366DBD"/>
    <w:rsid w:val="45D44120"/>
    <w:rsid w:val="45E65A31"/>
    <w:rsid w:val="46935C55"/>
    <w:rsid w:val="47723ABC"/>
    <w:rsid w:val="48AB1295"/>
    <w:rsid w:val="490660C2"/>
    <w:rsid w:val="4944592C"/>
    <w:rsid w:val="4A995804"/>
    <w:rsid w:val="4BBB4778"/>
    <w:rsid w:val="4C424EB9"/>
    <w:rsid w:val="4CF80F08"/>
    <w:rsid w:val="4DA70238"/>
    <w:rsid w:val="4EAD7AD0"/>
    <w:rsid w:val="4FE71EFD"/>
    <w:rsid w:val="50035D31"/>
    <w:rsid w:val="500D04B9"/>
    <w:rsid w:val="500D600A"/>
    <w:rsid w:val="512F30EE"/>
    <w:rsid w:val="5208399B"/>
    <w:rsid w:val="54873CBA"/>
    <w:rsid w:val="54BE6593"/>
    <w:rsid w:val="54E25041"/>
    <w:rsid w:val="557648EB"/>
    <w:rsid w:val="55E428DF"/>
    <w:rsid w:val="59EF79BA"/>
    <w:rsid w:val="5AFF46AA"/>
    <w:rsid w:val="5B7E082A"/>
    <w:rsid w:val="5DD961EC"/>
    <w:rsid w:val="5DE45667"/>
    <w:rsid w:val="5DF823D9"/>
    <w:rsid w:val="5E0A62C7"/>
    <w:rsid w:val="5EC62A7E"/>
    <w:rsid w:val="5FA53844"/>
    <w:rsid w:val="60DF1D6B"/>
    <w:rsid w:val="61E84C4F"/>
    <w:rsid w:val="623D26D8"/>
    <w:rsid w:val="63934CDB"/>
    <w:rsid w:val="6526205E"/>
    <w:rsid w:val="66B1366B"/>
    <w:rsid w:val="67053791"/>
    <w:rsid w:val="682C04F4"/>
    <w:rsid w:val="69E95A08"/>
    <w:rsid w:val="69FC398E"/>
    <w:rsid w:val="6B120F8F"/>
    <w:rsid w:val="6BB362CE"/>
    <w:rsid w:val="6D3740B1"/>
    <w:rsid w:val="6E0C7F17"/>
    <w:rsid w:val="6E697D34"/>
    <w:rsid w:val="6EF47329"/>
    <w:rsid w:val="6F653C3E"/>
    <w:rsid w:val="74EC2851"/>
    <w:rsid w:val="754025F4"/>
    <w:rsid w:val="75CB26C7"/>
    <w:rsid w:val="76197675"/>
    <w:rsid w:val="76A5572E"/>
    <w:rsid w:val="77AC3225"/>
    <w:rsid w:val="793B3DA7"/>
    <w:rsid w:val="798033F2"/>
    <w:rsid w:val="7B08053E"/>
    <w:rsid w:val="7C7B06C3"/>
    <w:rsid w:val="7D1C7A4B"/>
    <w:rsid w:val="7E212E6F"/>
    <w:rsid w:val="7E22202A"/>
    <w:rsid w:val="7EE0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adjustRightInd w:val="0"/>
      <w:snapToGrid w:val="0"/>
      <w:spacing w:line="560" w:lineRule="exact"/>
      <w:jc w:val="center"/>
      <w:outlineLvl w:val="0"/>
    </w:pPr>
    <w:rPr>
      <w:rFonts w:ascii="宋体" w:hAnsi="宋体" w:cs="宋体"/>
      <w:b/>
      <w:bCs/>
      <w:kern w:val="44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99"/>
    <w:rPr>
      <w:rFonts w:cs="Times New Roman"/>
    </w:rPr>
  </w:style>
  <w:style w:type="character" w:customStyle="1" w:styleId="8">
    <w:name w:val="页眉 字符"/>
    <w:basedOn w:val="6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widowControl/>
      <w:spacing w:after="200" w:line="276" w:lineRule="auto"/>
      <w:ind w:firstLine="420" w:firstLineChars="200"/>
      <w:jc w:val="left"/>
    </w:pPr>
    <w:rPr>
      <w:rFonts w:ascii="Calibri" w:hAnsi="Calibri" w:eastAsia="宋体" w:cs="Calibri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2872</Words>
  <Characters>2994</Characters>
  <Lines>9</Lines>
  <Paragraphs>2</Paragraphs>
  <TotalTime>9</TotalTime>
  <ScaleCrop>false</ScaleCrop>
  <LinksUpToDate>false</LinksUpToDate>
  <CharactersWithSpaces>3047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2019-03-23T09:28:00Z</dcterms:created>
  <dc:creator>futureinfo</dc:creator>
  <cp:lastModifiedBy>两点半</cp:lastModifiedBy>
  <dcterms:modified xsi:type="dcterms:W3CDTF">2024-03-29T02:27:49Z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B04D90AC3D374B1B9030E980C6083CB1_13</vt:lpwstr>
  </property>
</Properties>
</file>